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Look w:val="01E0"/>
      </w:tblPr>
      <w:tblGrid>
        <w:gridCol w:w="3878"/>
      </w:tblGrid>
      <w:tr w:rsidR="00BA6B88" w:rsidTr="003C49FC">
        <w:trPr>
          <w:trHeight w:val="1068"/>
        </w:trPr>
        <w:tc>
          <w:tcPr>
            <w:tcW w:w="5012" w:type="dxa"/>
          </w:tcPr>
          <w:p w:rsidR="00BA6B88" w:rsidRDefault="00BA6B88" w:rsidP="003C49FC">
            <w:pPr>
              <w:rPr>
                <w:bCs/>
              </w:rPr>
            </w:pPr>
            <w:r>
              <w:rPr>
                <w:bCs/>
              </w:rPr>
              <w:t>Приложение № 5</w:t>
            </w:r>
          </w:p>
          <w:p w:rsidR="00BA6B88" w:rsidRDefault="00BA6B88" w:rsidP="003C49FC">
            <w:pPr>
              <w:rPr>
                <w:bCs/>
              </w:rPr>
            </w:pPr>
            <w:r>
              <w:rPr>
                <w:bCs/>
              </w:rPr>
              <w:t>к Положению о фонде надбавок и доплат работников МКДОУ детский сад «</w:t>
            </w:r>
            <w:proofErr w:type="spellStart"/>
            <w:r>
              <w:rPr>
                <w:bCs/>
              </w:rPr>
              <w:t>Северяночка</w:t>
            </w:r>
            <w:proofErr w:type="spellEnd"/>
            <w:r>
              <w:rPr>
                <w:bCs/>
              </w:rPr>
              <w:t>»</w:t>
            </w:r>
          </w:p>
          <w:p w:rsidR="00BA6B88" w:rsidRDefault="00BA6B88" w:rsidP="003C49FC">
            <w:pPr>
              <w:rPr>
                <w:bCs/>
              </w:rPr>
            </w:pPr>
          </w:p>
        </w:tc>
      </w:tr>
    </w:tbl>
    <w:p w:rsidR="00BA6B88" w:rsidRDefault="00BA6B88" w:rsidP="00BA6B88">
      <w:pPr>
        <w:pStyle w:val="3"/>
        <w:rPr>
          <w:b/>
          <w:bCs/>
        </w:rPr>
      </w:pPr>
    </w:p>
    <w:p w:rsidR="00BA6B88" w:rsidRDefault="00BA6B88" w:rsidP="00BA6B88">
      <w:pPr>
        <w:pStyle w:val="3"/>
        <w:rPr>
          <w:b/>
          <w:bCs/>
        </w:rPr>
      </w:pPr>
    </w:p>
    <w:p w:rsidR="00BA6B88" w:rsidRDefault="00BA6B88" w:rsidP="00BA6B88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Т И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В Ы Е  </w:t>
      </w:r>
    </w:p>
    <w:p w:rsidR="00BA6B88" w:rsidRDefault="00BA6B88" w:rsidP="00BA6B88">
      <w:pPr>
        <w:jc w:val="center"/>
        <w:rPr>
          <w:b/>
          <w:bCs/>
        </w:rPr>
      </w:pPr>
      <w:r>
        <w:rPr>
          <w:b/>
          <w:bCs/>
        </w:rPr>
        <w:t>критерии для оценивания качества труда и установления надбавок стимулирующего (разового) характера работникам МКДОУ детский сад «</w:t>
      </w:r>
      <w:proofErr w:type="spellStart"/>
      <w:r>
        <w:rPr>
          <w:b/>
          <w:bCs/>
        </w:rPr>
        <w:t>Северяночка</w:t>
      </w:r>
      <w:proofErr w:type="spellEnd"/>
      <w:r>
        <w:rPr>
          <w:b/>
          <w:bCs/>
        </w:rPr>
        <w:t xml:space="preserve">» по фонду надбавок </w:t>
      </w:r>
    </w:p>
    <w:p w:rsidR="00BA6B88" w:rsidRDefault="00BA6B88" w:rsidP="00BA6B88">
      <w:pPr>
        <w:rPr>
          <w:b/>
        </w:rPr>
      </w:pPr>
      <w:r>
        <w:rPr>
          <w:b/>
          <w:bCs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518"/>
        <w:gridCol w:w="7261"/>
        <w:gridCol w:w="5339"/>
      </w:tblGrid>
      <w:tr w:rsidR="00BA6B88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Размер разовой надбавки</w:t>
            </w:r>
          </w:p>
        </w:tc>
      </w:tr>
      <w:tr w:rsidR="00BA6B88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6B88" w:rsidTr="003C49FC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</w:rPr>
            </w:pPr>
            <w:r>
              <w:rPr>
                <w:bCs/>
              </w:rPr>
              <w:t>Юбилейные даты со дня рождения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 при достижении возраста;</w:t>
            </w:r>
          </w:p>
          <w:p w:rsidR="00BA6B88" w:rsidRDefault="00BA6B88" w:rsidP="003C49FC">
            <w:r>
              <w:t>- 50 лет;</w:t>
            </w:r>
          </w:p>
          <w:p w:rsidR="00BA6B88" w:rsidRDefault="00BA6B88" w:rsidP="003C49FC">
            <w:r>
              <w:t>- 55 лет;</w:t>
            </w:r>
          </w:p>
          <w:p w:rsidR="00BA6B88" w:rsidRDefault="00BA6B88" w:rsidP="003C49FC">
            <w:r>
              <w:t>- 60 лет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 </w:t>
            </w:r>
          </w:p>
          <w:p w:rsidR="00BA6B88" w:rsidRDefault="00BA6B88" w:rsidP="003C49FC">
            <w:r>
              <w:t>5000 т.р.</w:t>
            </w:r>
          </w:p>
          <w:p w:rsidR="00BA6B88" w:rsidRDefault="00BA6B88" w:rsidP="003C49FC">
            <w:r>
              <w:t>Без начисления районного коэффициента и северной надбавки</w:t>
            </w:r>
          </w:p>
        </w:tc>
      </w:tr>
      <w:tr w:rsidR="00BA6B88" w:rsidTr="003C49FC">
        <w:trPr>
          <w:trHeight w:val="10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</w:rPr>
            </w:pPr>
            <w:r>
              <w:rPr>
                <w:bCs/>
              </w:rPr>
              <w:t>Юбилейные даты трудовой деятельности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  при достижении трудового стажа в системе образования (в образовательной организации):</w:t>
            </w:r>
          </w:p>
          <w:p w:rsidR="00BA6B88" w:rsidRDefault="00BA6B88" w:rsidP="003C49FC">
            <w:r>
              <w:t>- 20 лет;</w:t>
            </w:r>
          </w:p>
          <w:p w:rsidR="00BA6B88" w:rsidRDefault="00BA6B88" w:rsidP="003C49FC">
            <w:r>
              <w:t>- 25 лет;</w:t>
            </w:r>
          </w:p>
          <w:p w:rsidR="00BA6B88" w:rsidRDefault="00BA6B88" w:rsidP="003C49FC">
            <w:r>
              <w:t>- 30 лет и более;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/>
          <w:p w:rsidR="00BA6B88" w:rsidRDefault="00BA6B88" w:rsidP="003C49FC"/>
          <w:p w:rsidR="00BA6B88" w:rsidRDefault="00BA6B88" w:rsidP="003C49FC">
            <w:r>
              <w:t>2000 т.р.</w:t>
            </w:r>
          </w:p>
          <w:p w:rsidR="00BA6B88" w:rsidRDefault="00BA6B88" w:rsidP="003C49FC">
            <w:r>
              <w:t>Без начисления районного коэффициента и северной надбавки</w:t>
            </w:r>
          </w:p>
        </w:tc>
      </w:tr>
      <w:tr w:rsidR="00BA6B88" w:rsidTr="003C49FC">
        <w:trPr>
          <w:trHeight w:val="13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</w:rPr>
            </w:pPr>
            <w:r>
              <w:rPr>
                <w:bCs/>
              </w:rPr>
              <w:t>Особые достижения и заслуги в области образования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>-  за высокую результативность в работе по итогам года (полугодия);</w:t>
            </w:r>
          </w:p>
          <w:p w:rsidR="00BA6B88" w:rsidRDefault="00BA6B88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t xml:space="preserve">-  за высокие творческие достижения </w:t>
            </w:r>
          </w:p>
          <w:p w:rsidR="00BA6B88" w:rsidRDefault="00BA6B88" w:rsidP="003C49FC">
            <w:r>
              <w:t>(участие в конкурсах, соревнованиях различного уровня);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>
            <w:r>
              <w:t>1000т.р.</w:t>
            </w:r>
          </w:p>
          <w:p w:rsidR="00BA6B88" w:rsidRDefault="00BA6B88" w:rsidP="003C49FC"/>
          <w:p w:rsidR="00BA6B88" w:rsidRDefault="00BA6B88" w:rsidP="003C49FC">
            <w:r>
              <w:t>1000т.р.</w:t>
            </w:r>
          </w:p>
          <w:p w:rsidR="00BA6B88" w:rsidRDefault="00BA6B88" w:rsidP="003C49FC">
            <w:r>
              <w:t>Без начисления районного коэффициента и северной надбавки</w:t>
            </w:r>
          </w:p>
        </w:tc>
      </w:tr>
      <w:tr w:rsidR="00BA6B88" w:rsidTr="003C49FC">
        <w:trPr>
          <w:trHeight w:val="69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>
            <w:pPr>
              <w:jc w:val="center"/>
            </w:pPr>
          </w:p>
          <w:p w:rsidR="00BA6B88" w:rsidRDefault="00BA6B88" w:rsidP="003C49FC">
            <w:pPr>
              <w:jc w:val="center"/>
            </w:pPr>
            <w: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>
            <w:pPr>
              <w:rPr>
                <w:bCs/>
                <w:iCs/>
              </w:rPr>
            </w:pPr>
          </w:p>
          <w:p w:rsidR="00BA6B88" w:rsidRDefault="00BA6B88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Праздничные даты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 профессиональные, отраслевые, а также праздничные даты, утвержденные Трудовым кодексом Российской Федерации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>
            <w:r>
              <w:t>3000т.р. при наличии экономии</w:t>
            </w:r>
          </w:p>
          <w:p w:rsidR="00BA6B88" w:rsidRDefault="00BA6B88" w:rsidP="003C49FC"/>
        </w:tc>
      </w:tr>
      <w:tr w:rsidR="00BA6B88" w:rsidTr="003C49FC">
        <w:trPr>
          <w:trHeight w:val="7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особо важных, непредвиденных или срочных работ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 - участие, организация и проведение мероприятий разового характера, значительно повлиявших на развитие образовательной организации;</w:t>
            </w:r>
          </w:p>
          <w:p w:rsidR="00BA6B88" w:rsidRDefault="00BA6B88" w:rsidP="003C49FC">
            <w:r>
              <w:t>- за систематическую подготовку и проведение на высоком уровне массовых дошкольных мероприятий, способствующих развитию имиджа образовательной организации;</w:t>
            </w:r>
          </w:p>
          <w:p w:rsidR="00BA6B88" w:rsidRDefault="00BA6B88" w:rsidP="003C49FC">
            <w:r>
              <w:lastRenderedPageBreak/>
              <w:t>- за выполнение работ, не входящих в функциональные обязанности;</w:t>
            </w:r>
          </w:p>
          <w:p w:rsidR="00BA6B88" w:rsidRDefault="00BA6B88" w:rsidP="003C49FC">
            <w:r>
              <w:t>- организация практики студентов на основании договоров и отчётов о прохождении практики;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Default="00BA6B88" w:rsidP="003C49FC">
            <w:r>
              <w:lastRenderedPageBreak/>
              <w:t>2000т.р.</w:t>
            </w:r>
          </w:p>
          <w:p w:rsidR="00BA6B88" w:rsidRDefault="00BA6B88" w:rsidP="003C49FC"/>
          <w:p w:rsidR="00BA6B88" w:rsidRDefault="00BA6B88" w:rsidP="003C49FC"/>
          <w:p w:rsidR="00BA6B88" w:rsidRDefault="00BA6B88" w:rsidP="003C49FC">
            <w:r>
              <w:t>2000т.р.</w:t>
            </w:r>
          </w:p>
          <w:p w:rsidR="00BA6B88" w:rsidRDefault="00BA6B88" w:rsidP="003C49FC"/>
          <w:p w:rsidR="00BA6B88" w:rsidRDefault="00BA6B88" w:rsidP="003C49FC"/>
          <w:p w:rsidR="00BA6B88" w:rsidRDefault="00BA6B88" w:rsidP="003C49FC"/>
          <w:p w:rsidR="00BA6B88" w:rsidRDefault="00BA6B88" w:rsidP="003C49FC">
            <w:r>
              <w:t>1000т.р.</w:t>
            </w:r>
          </w:p>
          <w:p w:rsidR="00BA6B88" w:rsidRDefault="00BA6B88" w:rsidP="003C49FC"/>
          <w:p w:rsidR="00BA6B88" w:rsidRDefault="00BA6B88" w:rsidP="003C49FC">
            <w:r>
              <w:t>1000т.р.</w:t>
            </w:r>
          </w:p>
        </w:tc>
      </w:tr>
      <w:tr w:rsidR="00BA6B88" w:rsidTr="003C49FC">
        <w:trPr>
          <w:trHeight w:val="7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материального состояния ОО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>-привлечение материальных ценностей (организации платных дополнительных услуг, привлечение спонсорской помощи)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>1000т.р.</w:t>
            </w:r>
          </w:p>
        </w:tc>
      </w:tr>
      <w:tr w:rsidR="00BA6B88" w:rsidTr="003C49FC">
        <w:trPr>
          <w:trHeight w:val="7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jc w:val="center"/>
            </w:pPr>
            <w: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Материальная помощь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>-при пожаре, наводнении, землетрясении, несчастных случаях; на похороны (в случае смерти близких – родители, супруги, дети); вступления в брак, рождении ребенка, поступлении ребенка в ВУЗ, выездом за пределы ЯНАО на жительство; на оздоровление, в случае продолжительной болезни более 4-х месяцев; к отпуску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Default="00BA6B88" w:rsidP="003C49FC">
            <w:r>
              <w:t xml:space="preserve">В размере должностного оклада с районным коэффициентом и северной надбавкой </w:t>
            </w:r>
          </w:p>
        </w:tc>
      </w:tr>
    </w:tbl>
    <w:p w:rsidR="00BA6B88" w:rsidRDefault="00BA6B88" w:rsidP="00BA6B88"/>
    <w:p w:rsidR="00EF0276" w:rsidRDefault="00BA6B88"/>
    <w:sectPr w:rsidR="00EF0276" w:rsidSect="00BA6B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B88"/>
    <w:rsid w:val="008B17FD"/>
    <w:rsid w:val="00A27034"/>
    <w:rsid w:val="00BA6B88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A6B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6B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2016-11-24T04:30:00Z</dcterms:created>
  <dcterms:modified xsi:type="dcterms:W3CDTF">2016-11-24T04:31:00Z</dcterms:modified>
</cp:coreProperties>
</file>